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EC" w:rsidRPr="00C862EC" w:rsidRDefault="00C862EC" w:rsidP="00C862E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862EC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C862EC" w:rsidRPr="00C862EC" w:rsidRDefault="00C862EC" w:rsidP="00C862EC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62EC">
        <w:rPr>
          <w:rFonts w:ascii="Times New Roman" w:hAnsi="Times New Roman"/>
          <w:sz w:val="24"/>
          <w:szCs w:val="24"/>
          <w:lang w:eastAsia="ru-RU"/>
        </w:rPr>
        <w:t>Рабочая прог</w:t>
      </w:r>
      <w:r>
        <w:rPr>
          <w:rFonts w:ascii="Times New Roman" w:hAnsi="Times New Roman"/>
          <w:sz w:val="24"/>
          <w:szCs w:val="24"/>
          <w:lang w:eastAsia="ru-RU"/>
        </w:rPr>
        <w:t xml:space="preserve">рамма по </w:t>
      </w:r>
      <w:r w:rsidRPr="0019095F">
        <w:rPr>
          <w:rFonts w:ascii="Times New Roman" w:hAnsi="Times New Roman"/>
          <w:b/>
          <w:i/>
          <w:sz w:val="24"/>
          <w:szCs w:val="24"/>
          <w:lang w:eastAsia="ru-RU"/>
        </w:rPr>
        <w:t>окружающему миру</w:t>
      </w:r>
      <w:r w:rsidRPr="00C862EC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C862EC">
        <w:rPr>
          <w:rFonts w:ascii="Times New Roman" w:hAnsi="Times New Roman"/>
          <w:sz w:val="24"/>
          <w:szCs w:val="24"/>
          <w:lang w:eastAsia="ru-RU"/>
        </w:rPr>
        <w:t xml:space="preserve">составлена с использованием </w:t>
      </w:r>
      <w:r w:rsidRPr="00C862EC">
        <w:rPr>
          <w:rFonts w:ascii="Times New Roman" w:hAnsi="Times New Roman"/>
          <w:b/>
          <w:sz w:val="24"/>
          <w:szCs w:val="24"/>
          <w:lang w:eastAsia="ru-RU"/>
        </w:rPr>
        <w:t>нормативно-правовой базы: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Законы: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Областной закон от 14.11.2013 № 26 – ЗС «Об образовании в Ростовской области»;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Программы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-   Примерная основная образовательная программа началь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22ED2" w:rsidRDefault="00322ED2" w:rsidP="00322ED2">
      <w:pPr>
        <w:keepNext/>
        <w:tabs>
          <w:tab w:val="num" w:pos="284"/>
          <w:tab w:val="left" w:pos="708"/>
        </w:tabs>
        <w:suppressAutoHyphens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Постановления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322ED2" w:rsidRDefault="00322ED2" w:rsidP="00322ED2">
      <w:pPr>
        <w:keepNext/>
        <w:tabs>
          <w:tab w:val="num" w:pos="284"/>
          <w:tab w:val="left" w:pos="708"/>
        </w:tabs>
        <w:suppressAutoHyphens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 Постановление Главного государственного санитарного врача РФ от 28.09.2020 г. №28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22ED2" w:rsidRDefault="00322ED2" w:rsidP="00322ED2">
      <w:pPr>
        <w:keepNext/>
        <w:tabs>
          <w:tab w:val="num" w:pos="284"/>
          <w:tab w:val="left" w:pos="708"/>
        </w:tabs>
        <w:suppressAutoHyphens/>
        <w:spacing w:after="0" w:line="240" w:lineRule="auto"/>
        <w:ind w:left="426" w:hanging="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firstLine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Приказы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26.11.2010 № 1241, от 22.09.2011 № 2357, от18.12.2012 № 1060, от 29.12.2014 № 1643,);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Приказ Министерства просвещения РФ от 28.08.2020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28.12.2018 N 345(ред. от 18.05.2020)"О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E1A60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Минпросвещения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России от 18 декабря 2019 года № 695 «Об утверждении Порядка формирования федерального перечня учебников, допущенных</w:t>
      </w:r>
      <w:r w:rsidR="000C73B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0C73B2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proofErr w:type="gramEnd"/>
    </w:p>
    <w:p w:rsidR="00322ED2" w:rsidRDefault="000C73B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</w:t>
      </w:r>
      <w:r w:rsidR="00322ED2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Приказ Министерства просвещения РФ от 31.05.2021 №286 «Об утверждении ФГОС начального общего образования»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от 02.02.2015 № НТ-136/08 «О федеральном перечне учебников»;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письмо от 20.07.2015 № 09-1774 «О направлении учебно-методических материалов»;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письмо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письмо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Устав муниципального бюджетного общеобразовательного учреждения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Краснооктябрьской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средней общеобразовательной школы.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Основная образовательная программа начального общего образования МБОУ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(утверждена приказом МБОУ </w:t>
      </w:r>
      <w:proofErr w:type="spellStart"/>
      <w:r>
        <w:rPr>
          <w:rFonts w:ascii="Times New Roman" w:hAnsi="Times New Roman"/>
          <w:bCs/>
          <w:sz w:val="24"/>
          <w:szCs w:val="24"/>
        </w:rPr>
        <w:t>Краснооктябрьской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от 27.08.2020     № 121);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Программа воспитания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Краснооктябрьской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СОШ;</w:t>
      </w:r>
    </w:p>
    <w:p w:rsidR="00322ED2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  </w:t>
      </w:r>
      <w:r>
        <w:rPr>
          <w:rFonts w:ascii="Times New Roman" w:eastAsia="Times New Roman" w:hAnsi="Times New Roman"/>
          <w:bCs/>
          <w:sz w:val="24"/>
          <w:szCs w:val="24"/>
        </w:rPr>
        <w:t>Положение о рабочей программе по предмету, курсу, дисциплине (модулю);</w:t>
      </w:r>
    </w:p>
    <w:p w:rsidR="00C862EC" w:rsidRPr="0019095F" w:rsidRDefault="00322ED2" w:rsidP="00322ED2">
      <w:pPr>
        <w:tabs>
          <w:tab w:val="num" w:pos="284"/>
        </w:tabs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-  </w:t>
      </w:r>
      <w:r w:rsidR="00C862EC" w:rsidRPr="00C862EC">
        <w:rPr>
          <w:rFonts w:ascii="Times New Roman" w:eastAsia="Times New Roman" w:hAnsi="Times New Roman"/>
          <w:sz w:val="24"/>
          <w:szCs w:val="24"/>
          <w:lang w:eastAsia="ru-RU"/>
        </w:rPr>
        <w:t>Примерная п</w:t>
      </w:r>
      <w:r w:rsidR="0019095F" w:rsidRPr="0019095F">
        <w:rPr>
          <w:rFonts w:ascii="Times New Roman" w:eastAsia="Times New Roman" w:hAnsi="Times New Roman"/>
          <w:sz w:val="24"/>
          <w:szCs w:val="24"/>
          <w:lang w:eastAsia="ru-RU"/>
        </w:rPr>
        <w:t>рограмма</w:t>
      </w:r>
      <w:r w:rsidR="00C862EC" w:rsidRPr="0019095F">
        <w:rPr>
          <w:rStyle w:val="c14c3"/>
          <w:rFonts w:ascii="Times New Roman" w:hAnsi="Times New Roman"/>
          <w:sz w:val="24"/>
          <w:szCs w:val="24"/>
        </w:rPr>
        <w:t xml:space="preserve"> «Окружающий мир»</w:t>
      </w:r>
      <w:r w:rsidR="00C862EC" w:rsidRPr="0019095F">
        <w:rPr>
          <w:rStyle w:val="c3"/>
          <w:rFonts w:ascii="Times New Roman" w:hAnsi="Times New Roman"/>
          <w:sz w:val="24"/>
          <w:szCs w:val="24"/>
        </w:rPr>
        <w:t> </w:t>
      </w:r>
      <w:r w:rsidR="00C862EC" w:rsidRPr="0019095F">
        <w:rPr>
          <w:rStyle w:val="c32"/>
          <w:rFonts w:ascii="Times New Roman" w:hAnsi="Times New Roman"/>
          <w:sz w:val="24"/>
          <w:szCs w:val="24"/>
        </w:rPr>
        <w:t xml:space="preserve"> </w:t>
      </w:r>
      <w:r w:rsidR="0019095F" w:rsidRPr="0019095F">
        <w:rPr>
          <w:rStyle w:val="c32"/>
          <w:rFonts w:ascii="Times New Roman" w:hAnsi="Times New Roman"/>
          <w:sz w:val="24"/>
          <w:szCs w:val="24"/>
        </w:rPr>
        <w:t>(</w:t>
      </w:r>
      <w:r w:rsidR="00C862EC" w:rsidRPr="0019095F">
        <w:rPr>
          <w:rStyle w:val="c32"/>
          <w:rFonts w:ascii="Times New Roman" w:hAnsi="Times New Roman"/>
          <w:sz w:val="24"/>
          <w:szCs w:val="24"/>
        </w:rPr>
        <w:t>А. А.</w:t>
      </w:r>
      <w:r w:rsidR="00F8180F">
        <w:rPr>
          <w:rStyle w:val="c32"/>
          <w:rFonts w:ascii="Times New Roman" w:hAnsi="Times New Roman"/>
          <w:sz w:val="24"/>
          <w:szCs w:val="24"/>
        </w:rPr>
        <w:t xml:space="preserve"> Плешаков.</w:t>
      </w:r>
      <w:proofErr w:type="gramEnd"/>
      <w:r w:rsidR="00F8180F">
        <w:rPr>
          <w:rStyle w:val="c32"/>
          <w:rFonts w:ascii="Times New Roman" w:hAnsi="Times New Roman"/>
          <w:sz w:val="24"/>
          <w:szCs w:val="24"/>
        </w:rPr>
        <w:t xml:space="preserve"> </w:t>
      </w:r>
      <w:proofErr w:type="gramStart"/>
      <w:r w:rsidR="00F8180F">
        <w:rPr>
          <w:rStyle w:val="c32"/>
          <w:rFonts w:ascii="Times New Roman" w:hAnsi="Times New Roman"/>
          <w:sz w:val="24"/>
          <w:szCs w:val="24"/>
        </w:rPr>
        <w:t>М.: Просвещение, 2018</w:t>
      </w:r>
      <w:r w:rsidR="00C862EC" w:rsidRPr="0019095F">
        <w:rPr>
          <w:rStyle w:val="c32"/>
          <w:rFonts w:ascii="Times New Roman" w:hAnsi="Times New Roman"/>
          <w:sz w:val="24"/>
          <w:szCs w:val="24"/>
        </w:rPr>
        <w:t>,</w:t>
      </w:r>
      <w:r w:rsidR="0019095F" w:rsidRPr="0019095F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19095F" w:rsidRPr="00C862EC">
        <w:rPr>
          <w:rFonts w:ascii="Times New Roman" w:hAnsi="Times New Roman"/>
          <w:sz w:val="24"/>
          <w:szCs w:val="28"/>
          <w:lang w:eastAsia="ru-RU"/>
        </w:rPr>
        <w:t>УМК «Школа России</w:t>
      </w:r>
      <w:r w:rsidR="0019095F" w:rsidRPr="0019095F">
        <w:rPr>
          <w:rFonts w:ascii="Times New Roman" w:hAnsi="Times New Roman"/>
          <w:sz w:val="24"/>
          <w:szCs w:val="28"/>
          <w:lang w:eastAsia="ru-RU"/>
        </w:rPr>
        <w:t>)</w:t>
      </w:r>
      <w:r w:rsidR="0019095F">
        <w:rPr>
          <w:rFonts w:ascii="Times New Roman" w:hAnsi="Times New Roman"/>
          <w:sz w:val="24"/>
          <w:szCs w:val="28"/>
          <w:lang w:eastAsia="ru-RU"/>
        </w:rPr>
        <w:t xml:space="preserve">, </w:t>
      </w:r>
      <w:r w:rsidR="00C862EC" w:rsidRPr="0019095F">
        <w:rPr>
          <w:rStyle w:val="c32"/>
          <w:rFonts w:ascii="Times New Roman" w:hAnsi="Times New Roman"/>
          <w:sz w:val="24"/>
          <w:szCs w:val="24"/>
        </w:rPr>
        <w:t xml:space="preserve"> </w:t>
      </w:r>
      <w:r w:rsidR="00C862EC" w:rsidRPr="0019095F">
        <w:rPr>
          <w:rFonts w:ascii="Times New Roman" w:hAnsi="Times New Roman"/>
        </w:rPr>
        <w:t>рекомендованная Министерством образования и науки РФ.</w:t>
      </w:r>
      <w:proofErr w:type="gramEnd"/>
    </w:p>
    <w:p w:rsidR="00C862EC" w:rsidRDefault="00C862EC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7D7BED" w:rsidRDefault="007D7BED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A24808" w:rsidRDefault="00A24808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BB50C6" w:rsidRPr="00322ED2" w:rsidRDefault="00BB50C6" w:rsidP="00322ED2">
      <w:pPr>
        <w:tabs>
          <w:tab w:val="num" w:pos="1080"/>
        </w:tabs>
        <w:spacing w:line="240" w:lineRule="auto"/>
        <w:jc w:val="both"/>
        <w:rPr>
          <w:rFonts w:ascii="Times New Roman" w:hAnsi="Times New Roman"/>
        </w:rPr>
      </w:pPr>
    </w:p>
    <w:p w:rsidR="00C862EC" w:rsidRPr="00D05769" w:rsidRDefault="00C862EC" w:rsidP="00C862EC">
      <w:pPr>
        <w:pStyle w:val="a3"/>
        <w:spacing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05769">
        <w:rPr>
          <w:rFonts w:ascii="Times New Roman" w:hAnsi="Times New Roman"/>
          <w:b/>
          <w:sz w:val="24"/>
          <w:szCs w:val="24"/>
        </w:rPr>
        <w:lastRenderedPageBreak/>
        <w:t xml:space="preserve">Цели и задачи </w:t>
      </w:r>
      <w:r>
        <w:rPr>
          <w:rFonts w:ascii="Times New Roman" w:hAnsi="Times New Roman"/>
          <w:b/>
          <w:sz w:val="24"/>
          <w:szCs w:val="24"/>
        </w:rPr>
        <w:t>предмета</w:t>
      </w:r>
      <w:r w:rsidRPr="00D05769">
        <w:rPr>
          <w:rFonts w:ascii="Times New Roman" w:hAnsi="Times New Roman"/>
          <w:b/>
          <w:sz w:val="24"/>
          <w:szCs w:val="24"/>
        </w:rPr>
        <w:t>.</w:t>
      </w:r>
      <w:r w:rsidRPr="001177C6">
        <w:tab/>
      </w:r>
    </w:p>
    <w:p w:rsidR="0019095F" w:rsidRPr="0019095F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Цели</w:t>
      </w:r>
      <w:r w:rsidRPr="0019095F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:</w:t>
      </w: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23">
        <w:rPr>
          <w:rFonts w:ascii="Times New Roman" w:eastAsia="Times New Roman" w:hAnsi="Times New Roman"/>
          <w:sz w:val="24"/>
          <w:szCs w:val="24"/>
          <w:lang w:eastAsia="ru-RU"/>
        </w:rPr>
        <w:t>— 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23">
        <w:rPr>
          <w:rFonts w:ascii="Times New Roman" w:eastAsia="Times New Roman" w:hAnsi="Times New Roman"/>
          <w:sz w:val="24"/>
          <w:szCs w:val="24"/>
          <w:lang w:eastAsia="ru-RU"/>
        </w:rPr>
        <w:t>— 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 задачи:</w:t>
      </w: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23">
        <w:rPr>
          <w:rFonts w:ascii="Times New Roman" w:eastAsia="Times New Roman" w:hAnsi="Times New Roman"/>
          <w:sz w:val="24"/>
          <w:szCs w:val="24"/>
          <w:lang w:eastAsia="ru-RU"/>
        </w:rPr>
        <w:t>1) 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23">
        <w:rPr>
          <w:rFonts w:ascii="Times New Roman" w:eastAsia="Times New Roman" w:hAnsi="Times New Roman"/>
          <w:sz w:val="24"/>
          <w:szCs w:val="24"/>
          <w:lang w:eastAsia="ru-RU"/>
        </w:rPr>
        <w:t>2) осознание ребёнком ценности, целостности и многообразия окружающего мира, своего места в нём;</w:t>
      </w: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23">
        <w:rPr>
          <w:rFonts w:ascii="Times New Roman" w:eastAsia="Times New Roman" w:hAnsi="Times New Roman"/>
          <w:sz w:val="24"/>
          <w:szCs w:val="24"/>
          <w:lang w:eastAsia="ru-RU"/>
        </w:rPr>
        <w:t>3) формирование модели безопасного поведения в условиях повседневной жизни и в различных опасных и чрезвычайных ситуациях;</w:t>
      </w:r>
    </w:p>
    <w:p w:rsidR="0019095F" w:rsidRPr="008A1B23" w:rsidRDefault="0019095F" w:rsidP="0019095F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23">
        <w:rPr>
          <w:rFonts w:ascii="Times New Roman" w:eastAsia="Times New Roman" w:hAnsi="Times New Roman"/>
          <w:sz w:val="24"/>
          <w:szCs w:val="24"/>
          <w:lang w:eastAsia="ru-RU"/>
        </w:rPr>
        <w:t>4) формирование психологической культуры и компетенции для обеспечения эффективного и безопасного взаимодействия в социуме.</w:t>
      </w:r>
    </w:p>
    <w:p w:rsidR="0019095F" w:rsidRPr="008A1B23" w:rsidRDefault="00C862EC" w:rsidP="00C862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1B23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C862EC" w:rsidRPr="001177C6" w:rsidRDefault="0019095F" w:rsidP="00C862E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C862EC" w:rsidRPr="001177C6">
        <w:rPr>
          <w:rFonts w:ascii="Times New Roman" w:hAnsi="Times New Roman"/>
          <w:b/>
          <w:sz w:val="24"/>
          <w:szCs w:val="24"/>
        </w:rPr>
        <w:t>Роль, значимость, преемственность, практическ</w:t>
      </w:r>
      <w:r w:rsidR="00C862EC">
        <w:rPr>
          <w:rFonts w:ascii="Times New Roman" w:hAnsi="Times New Roman"/>
          <w:b/>
          <w:sz w:val="24"/>
          <w:szCs w:val="24"/>
        </w:rPr>
        <w:t>ая направленность учебного предмета</w:t>
      </w:r>
      <w:r w:rsidR="00C862EC" w:rsidRPr="001177C6">
        <w:rPr>
          <w:rFonts w:ascii="Times New Roman" w:hAnsi="Times New Roman"/>
          <w:b/>
          <w:sz w:val="24"/>
          <w:szCs w:val="24"/>
        </w:rPr>
        <w:t xml:space="preserve"> </w:t>
      </w:r>
      <w:r w:rsidR="00C862EC">
        <w:rPr>
          <w:rFonts w:ascii="Times New Roman" w:hAnsi="Times New Roman"/>
          <w:b/>
          <w:sz w:val="24"/>
          <w:szCs w:val="24"/>
        </w:rPr>
        <w:t>«</w:t>
      </w:r>
      <w:r w:rsidR="00C862EC" w:rsidRPr="001177C6">
        <w:rPr>
          <w:rFonts w:ascii="Times New Roman" w:hAnsi="Times New Roman"/>
          <w:b/>
          <w:sz w:val="24"/>
          <w:szCs w:val="24"/>
        </w:rPr>
        <w:t>Окружающий мир»</w:t>
      </w:r>
    </w:p>
    <w:p w:rsidR="0019095F" w:rsidRPr="0019095F" w:rsidRDefault="0019095F" w:rsidP="00190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095F">
        <w:rPr>
          <w:rFonts w:ascii="Times New Roman" w:hAnsi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19095F" w:rsidRPr="0019095F" w:rsidRDefault="0019095F" w:rsidP="00190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095F">
        <w:rPr>
          <w:rFonts w:ascii="Times New Roman" w:hAnsi="Times New Roman"/>
          <w:sz w:val="24"/>
          <w:szCs w:val="24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Pr="0019095F">
        <w:rPr>
          <w:rFonts w:ascii="Times New Roman" w:hAnsi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19095F" w:rsidRPr="0019095F" w:rsidRDefault="0019095F" w:rsidP="001909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</w:t>
      </w:r>
      <w:r w:rsidRPr="0019095F">
        <w:rPr>
          <w:rFonts w:ascii="Times New Roman" w:hAnsi="Times New Roman"/>
          <w:sz w:val="24"/>
          <w:szCs w:val="24"/>
        </w:rPr>
        <w:lastRenderedPageBreak/>
        <w:t>конкретные задания для домашних опытов и наблюдений, чтения и получения информации от взрослых.</w:t>
      </w:r>
    </w:p>
    <w:p w:rsidR="0019095F" w:rsidRDefault="0019095F" w:rsidP="00C86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62EC" w:rsidRPr="001177C6" w:rsidRDefault="00C862EC" w:rsidP="00C862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77C6"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Ценностные ориентиры содержания курса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жизнедеятельности во всём многообразии её форм.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Человечество как многообраз</w:t>
      </w:r>
      <w:r>
        <w:rPr>
          <w:rFonts w:ascii="Times New Roman" w:hAnsi="Times New Roman"/>
          <w:sz w:val="24"/>
          <w:szCs w:val="24"/>
        </w:rPr>
        <w:t xml:space="preserve">ие народов, культур, религий. </w:t>
      </w:r>
      <w:r w:rsidRPr="0019095F">
        <w:rPr>
          <w:rFonts w:ascii="Times New Roman" w:hAnsi="Times New Roman"/>
          <w:sz w:val="24"/>
          <w:szCs w:val="24"/>
        </w:rPr>
        <w:t>Международное сотрудничество как основа мира на Земле.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19095F" w:rsidRPr="0019095F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Здоровый образ жизни в единстве составляющих: здоровье физическое, психическое, духовн</w:t>
      </w:r>
      <w:proofErr w:type="gramStart"/>
      <w:r w:rsidRPr="0019095F">
        <w:rPr>
          <w:rFonts w:ascii="Times New Roman" w:hAnsi="Times New Roman"/>
          <w:sz w:val="24"/>
          <w:szCs w:val="24"/>
        </w:rPr>
        <w:t>о-</w:t>
      </w:r>
      <w:proofErr w:type="gramEnd"/>
      <w:r w:rsidRPr="0019095F">
        <w:rPr>
          <w:rFonts w:ascii="Times New Roman" w:hAnsi="Times New Roman"/>
          <w:sz w:val="24"/>
          <w:szCs w:val="24"/>
        </w:rPr>
        <w:t xml:space="preserve"> и социально-нравственное.</w:t>
      </w:r>
    </w:p>
    <w:p w:rsidR="00C862EC" w:rsidRPr="001177C6" w:rsidRDefault="0019095F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19095F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862EC" w:rsidRPr="001177C6" w:rsidRDefault="00C862EC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C862EC" w:rsidRDefault="00C862EC" w:rsidP="006C187D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>Обоснование выбора содержания части программы по предмету</w:t>
      </w:r>
    </w:p>
    <w:p w:rsidR="00854A1C" w:rsidRPr="00854A1C" w:rsidRDefault="00854A1C" w:rsidP="006C18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</w:t>
      </w:r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обучающемуся</w:t>
      </w:r>
      <w:proofErr w:type="gram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54A1C" w:rsidRPr="00854A1C" w:rsidRDefault="00854A1C" w:rsidP="006C18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</w:t>
      </w:r>
      <w:proofErr w:type="gram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В рамках же данного предмета б</w:t>
      </w:r>
      <w:r w:rsidR="00881637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лагодаря интеграции естественно</w:t>
      </w:r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854A1C" w:rsidRPr="00854A1C" w:rsidRDefault="00854A1C" w:rsidP="006C18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</w:t>
      </w:r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</w:t>
      </w:r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lastRenderedPageBreak/>
        <w:t xml:space="preserve">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благо родной</w:t>
      </w:r>
      <w:proofErr w:type="gram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страны и планеты Земля.</w:t>
      </w:r>
    </w:p>
    <w:p w:rsidR="00854A1C" w:rsidRPr="00854A1C" w:rsidRDefault="00854A1C" w:rsidP="006C18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природ</w:t>
      </w:r>
      <w:proofErr w:type="gram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о</w:t>
      </w:r>
      <w:proofErr w:type="spell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-</w:t>
      </w:r>
      <w:proofErr w:type="gram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культуросообразного</w:t>
      </w:r>
      <w:proofErr w:type="spell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854A1C" w:rsidRPr="00854A1C" w:rsidRDefault="00854A1C" w:rsidP="006C187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   </w:t>
      </w:r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>межпредметных</w:t>
      </w:r>
      <w:proofErr w:type="spellEnd"/>
      <w:r w:rsidRPr="00854A1C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C862EC" w:rsidRPr="001177C6" w:rsidRDefault="00C862EC" w:rsidP="006C18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EC" w:rsidRPr="001177C6" w:rsidRDefault="00C862EC" w:rsidP="006C187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77C6">
        <w:rPr>
          <w:rFonts w:ascii="Times New Roman" w:hAnsi="Times New Roman"/>
          <w:b/>
          <w:bCs/>
          <w:sz w:val="24"/>
          <w:szCs w:val="24"/>
        </w:rPr>
        <w:t xml:space="preserve">     Место учебного предмета в учебном плане</w:t>
      </w:r>
    </w:p>
    <w:p w:rsidR="007679BC" w:rsidRPr="004848E7" w:rsidRDefault="007679BC" w:rsidP="007679BC">
      <w:pPr>
        <w:spacing w:after="0" w:line="240" w:lineRule="auto"/>
        <w:jc w:val="both"/>
        <w:rPr>
          <w:rFonts w:ascii="Times New Roman" w:eastAsia="FreeSetC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8180F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2C11B7">
        <w:rPr>
          <w:rFonts w:ascii="Times New Roman" w:eastAsia="Times New Roman" w:hAnsi="Times New Roman"/>
          <w:sz w:val="24"/>
          <w:szCs w:val="24"/>
          <w:lang w:eastAsia="ar-SA"/>
        </w:rPr>
        <w:t>Федеральным государственным образовательным стандартом начального общего образования, учебным планом школы предусмотрено</w:t>
      </w:r>
      <w:r w:rsidR="00FC35F8">
        <w:rPr>
          <w:rFonts w:ascii="Times New Roman" w:eastAsia="Times New Roman" w:hAnsi="Times New Roman"/>
          <w:sz w:val="24"/>
          <w:szCs w:val="24"/>
          <w:lang w:eastAsia="ar-SA"/>
        </w:rPr>
        <w:t xml:space="preserve"> обязательное  изучение предмета </w:t>
      </w:r>
      <w:r w:rsidR="00F8180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«Окружающий мир» с 1 по 4 класс по два  часа в неделю. Общий объем учебного времени составляет </w:t>
      </w:r>
      <w:r w:rsidR="00BD20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848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</w:t>
      </w:r>
      <w:r w:rsidR="00BD20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асов, в 4 </w:t>
      </w:r>
      <w:r w:rsidR="00AE0DA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классе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отводится </w:t>
      </w:r>
      <w:r w:rsidR="00BD20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</w:t>
      </w:r>
      <w:r w:rsidRPr="004848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 часа в неделю, </w:t>
      </w:r>
      <w:r w:rsidR="00BD203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35 учебных недель</w:t>
      </w:r>
      <w:r w:rsidRPr="004848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FB209F" w:rsidRDefault="00FB209F" w:rsidP="00C86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B209F" w:rsidRDefault="00FB209F" w:rsidP="00C862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862EC" w:rsidRPr="001177C6" w:rsidRDefault="00C862EC" w:rsidP="00C862E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 xml:space="preserve">   Последовательность изучения разделов соответствует программе</w:t>
      </w:r>
    </w:p>
    <w:p w:rsidR="00BB50C6" w:rsidRP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Pr="00BB50C6" w:rsidRDefault="00BB50C6" w:rsidP="00BB50C6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Земля и человечество (9 ч)</w:t>
      </w:r>
    </w:p>
    <w:p w:rsidR="00BB50C6" w:rsidRPr="00BB50C6" w:rsidRDefault="00240D56" w:rsidP="00BB50C6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Природа России (11</w:t>
      </w:r>
      <w:r w:rsidR="00BB50C6"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Родной край — часть большой страны (13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Страницы всемирной </w:t>
      </w:r>
      <w:r w:rsidR="00240D5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истории (6</w:t>
      </w: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Страницы истории России (20 ч)</w:t>
      </w:r>
    </w:p>
    <w:p w:rsidR="00BB50C6" w:rsidRPr="00BB50C6" w:rsidRDefault="00240D56" w:rsidP="00BB50C6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Современная Россия 11ч</w:t>
      </w:r>
      <w:proofErr w:type="gramStart"/>
      <w:r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BB50C6"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)</w:t>
      </w:r>
      <w:proofErr w:type="gramEnd"/>
    </w:p>
    <w:p w:rsidR="00C862EC" w:rsidRDefault="00C862EC" w:rsidP="00C862E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Pr="00BB50C6" w:rsidRDefault="00BB50C6" w:rsidP="00BB50C6">
      <w:pPr>
        <w:widowControl w:val="0"/>
        <w:suppressAutoHyphens/>
        <w:spacing w:after="0" w:line="100" w:lineRule="atLeast"/>
        <w:ind w:firstLine="283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  <w:t>Содержание учебного предмета.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Земля и человечество (9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астронома. Что изучает астрономия. Небес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ные тела: звезды, планеты и спутники планет. Земля — пла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нета Солнечной системы. Луна — естественный спутник Зем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географа. Что изучает география. Изобра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Мир глазами историка. Что изучает история. Историчес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источники. Счет лет в истории. Историческая карта.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родное сотрудничество в области охраны окружающей сре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ды. Всемирное наследие. Международная Красная книга.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звездного не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ба; поиск и показ изучаемых объектов на глобусе и геогра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фической карте; знакомство с историческими картами.</w:t>
      </w:r>
    </w:p>
    <w:p w:rsidR="00BB50C6" w:rsidRPr="00BB50C6" w:rsidRDefault="003926B7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Природа России (11</w:t>
      </w:r>
      <w:r w:rsidR="00BB50C6"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Разнообразие и красота природы России. Важнейшие равнины и горы, моря, озера и реки нашей страны (в фор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 путешествия по физической карте России).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зоны нашей страны: зона арктических пус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роды каждой из зон. Взаимосвязи в природе, приспособлен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мость бережного отношения к природе в местах отдыха насе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ления. Правила безопасного поведения отдыхающих у моря.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об экологическом равновесии и необходи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мости его учета в процессе хозяйственной деятельности людей.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поиск и показ на физической кар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 изучаемых географических объектов; поиск и показ изу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чаемых объектов на карте природных зон России; рассмат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гербарных экземпляров растений различных при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родных зон, выявление признаков их приспособленности к условиям жизни. 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Родной край — часть большой страны (13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 край на карте Родины. Карта родного края.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Формы земной поверхности в нашем крае. Изменение по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доемы края, их значение в природе и жизни человека. Из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менение водоемов в результате деятельности человека. Ох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рана водоемов нашего края.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Полезные ископаемые нашего края, их основные свой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ства, практическое значение, места и способы добычи. Охра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на недр в нашем крае.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Ознакомление с важнейшими видами почв края (подзо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листые, черноземные и т. д.). Охрана почв в нашем крае.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Природные сообщества (на примере леса, луга, пресного водоема). Разнообразие растений и животных различных со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обществ. Экологические связи в сообществах. Охрана при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родных сообществ.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Особенности сельского хозяйства края, связанные с при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родными условиями. Растениеводство в нашем крае, его от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расли (полеводство, овощеводство, плодоводство, цветовод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ство). Сорта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культурных растений. Представление о биоло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ство, рыбоводство, пчеловодство и др.). Породы домашних животных.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ного водоема, их распознавание в природных условиях с по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мощью атласа-определителя.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Практические работы: знакомство с картой края; рассмат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ривание образцов полезных ископаемых своего края, определе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ние их свойств; рассматривание гербарных экземпляров расте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ний различных сообществ, их распознавание с помощью атла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са-определителя; знакомство с культурными растениями края.</w:t>
      </w:r>
    </w:p>
    <w:p w:rsidR="00BB50C6" w:rsidRPr="00BB50C6" w:rsidRDefault="003926B7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Страницы всемирной истории (6</w:t>
      </w:r>
      <w:r w:rsidR="00BB50C6"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 xml:space="preserve">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мок феодала, дом крестьянина. </w:t>
      </w:r>
      <w:proofErr w:type="gramStart"/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Новое время;  достижения на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уки и техники, объединившие весь мир; пароход, паровоз, железные дороги, электричество, телеграф.</w:t>
      </w:r>
      <w:proofErr w:type="gramEnd"/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Великие геогра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фические открытия. Новейшее время. Представление о ско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рости перемен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Достижения науки и техники. Осо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знание человечеством ответственности за сохранение мира на планете.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Страницы истории России (20 ч)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Кто такие славяне. Восточные славяне. Природные усло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вия жизни восточных славян, их быт, нравы, верования.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Века Древней Руси. Территория и население Древней Ру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Княжеская власть. Крещение Руси. Русь — страна горо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дов. Киев — столица Древней Руси. Господин Великий Нов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город. Первое свидетельство о Москве. Культура, быт и нра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вы Древней Руси.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Нашествие хана Батыя. Русь и Золотая Орда. Оборона северо-западных рубежей Ру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си. Князь Александр Невский. Московская Русь. Московс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кие князья — собиратели русских земель. Дмитрий Донской. Куликовская битва.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Иван Третий. Образование единого Русского государства. Культура, быт и нравы страны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XIII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Наше Отечество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вв. Патриотический подвиг Кузьмы Минина и Дмитрия Пожарского. Утверждение но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вой царской династии Романовых. Освоение Сибири. Зем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лепроходцы. Культура, быт и нравы страны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в</w:t>
      </w:r>
      <w:proofErr w:type="gramEnd"/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яне. Век русской славы: А. В. Суворов, Ф. Ф. Ушаков. Культура, быт и нравы России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XVIII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— начале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Отечественная война 1812 г. Бородинское сражение. М. И. Кутузов. Царь-освобо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дитель Александр Второй. Культура, быт и нравы России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XIX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- начале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Россия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Участие России в Первой мировой вой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не. Николай Второй — последний император России. Рево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Преобразования в России в 90-е гг.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 Культура  России в 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val="en-US" w:eastAsia="hi-IN" w:bidi="hi-IN"/>
        </w:rPr>
        <w:t>XX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 xml:space="preserve"> в.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Экскурсия: знакомство с историческими достопримеча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тельностями родного края (города, села).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lastRenderedPageBreak/>
        <w:t>Практическая работа: найти и показать изучаемые объ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екты на исторических картах.</w:t>
      </w:r>
    </w:p>
    <w:p w:rsidR="00BB50C6" w:rsidRPr="00BB50C6" w:rsidRDefault="003926B7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Современная Россия (11 ч.</w:t>
      </w:r>
      <w:r w:rsidR="00BB50C6" w:rsidRPr="00BB50C6">
        <w:rPr>
          <w:rFonts w:ascii="Times New Roman" w:eastAsia="Arial Unicode MS" w:hAnsi="Times New Roman" w:cs="Arial Unicode MS"/>
          <w:b/>
          <w:bCs/>
          <w:i/>
          <w:iCs/>
          <w:kern w:val="1"/>
          <w:sz w:val="24"/>
          <w:szCs w:val="24"/>
          <w:lang w:eastAsia="hi-IN" w:bidi="hi-IN"/>
        </w:rPr>
        <w:t>)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Мы — граждане России. Конституция России — наш ос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Государственное устройство России: Президент, Феде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ральное собрание, Правительство.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Государственная символика нашей страны (флаг, герб, гимн). Государственные праздники.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Многонациональный состав населения России.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t>Регионы России: Дальний Восток, Сибирь, Урал, Север Европейской России, Центр Европейской России, Юг Евро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пейской России. Природа, хозяйство, крупные города, исто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>рические места, знаменитые люди, памятники культуры в ре</w:t>
      </w:r>
      <w:r w:rsidRPr="00BB50C6"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  <w:softHyphen/>
        <w:t xml:space="preserve">гионах.  </w:t>
      </w:r>
    </w:p>
    <w:p w:rsidR="00C862EC" w:rsidRDefault="00C862EC" w:rsidP="00BB50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2EC" w:rsidRDefault="00C862EC" w:rsidP="00BB50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2EC" w:rsidRDefault="00C862EC" w:rsidP="00BB50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62EC" w:rsidRDefault="00C862EC" w:rsidP="00BB50C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5368" w:rsidRDefault="00E05368" w:rsidP="00BB50C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7BED" w:rsidRDefault="007D7BED" w:rsidP="00C862EC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862EC" w:rsidRDefault="00C862EC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BB50C6" w:rsidRDefault="00BB50C6" w:rsidP="00C862EC">
      <w:pPr>
        <w:pStyle w:val="1"/>
        <w:tabs>
          <w:tab w:val="left" w:pos="360"/>
        </w:tabs>
        <w:ind w:left="-480" w:right="567"/>
        <w:rPr>
          <w:rFonts w:ascii="Times New Roman" w:hAnsi="Times New Roman"/>
          <w:b/>
          <w:sz w:val="24"/>
          <w:szCs w:val="24"/>
        </w:rPr>
      </w:pPr>
    </w:p>
    <w:p w:rsidR="00C862EC" w:rsidRDefault="00C862EC" w:rsidP="00A905C8">
      <w:pPr>
        <w:pStyle w:val="1"/>
        <w:tabs>
          <w:tab w:val="left" w:pos="360"/>
        </w:tabs>
        <w:ind w:right="567"/>
        <w:rPr>
          <w:rFonts w:ascii="Times New Roman" w:hAnsi="Times New Roman"/>
          <w:b/>
          <w:sz w:val="24"/>
          <w:szCs w:val="24"/>
        </w:rPr>
      </w:pPr>
    </w:p>
    <w:p w:rsidR="00971458" w:rsidRDefault="00971458" w:rsidP="0074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62EC" w:rsidRPr="007D7BED" w:rsidRDefault="00C862EC" w:rsidP="00743E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7D7BE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Учебно-методическое и материально-техническое обеспечение образовательного процесса (далее оборудование)</w:t>
      </w:r>
    </w:p>
    <w:p w:rsidR="00C862EC" w:rsidRPr="00367FE9" w:rsidRDefault="00C862EC" w:rsidP="00C862E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C862EC" w:rsidRPr="001177C6" w:rsidRDefault="00C862EC" w:rsidP="00C862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1177C6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Используемые учебники и учебные пособия</w:t>
      </w:r>
    </w:p>
    <w:p w:rsidR="006C187D" w:rsidRPr="006C187D" w:rsidRDefault="006C187D" w:rsidP="006C18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6C187D" w:rsidRPr="006C187D" w:rsidRDefault="006C187D" w:rsidP="006C18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1.А.М.Кондаков «Примерные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программы по учебным предметам</w:t>
      </w:r>
      <w:r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</w:t>
      </w:r>
      <w:r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Начальная школа  в</w:t>
      </w:r>
      <w:r w:rsidR="0001065C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2 частях, М.: Просвещение, 2018</w:t>
      </w:r>
      <w:r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г.</w:t>
      </w:r>
    </w:p>
    <w:p w:rsidR="006C187D" w:rsidRPr="006C187D" w:rsidRDefault="006C187D" w:rsidP="006C18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2.Плешаков А. А.</w:t>
      </w:r>
      <w:r w:rsidR="00A905C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, </w:t>
      </w:r>
      <w:proofErr w:type="spellStart"/>
      <w:r w:rsidR="00A905C8">
        <w:rPr>
          <w:rFonts w:ascii="Times New Roman" w:hAnsi="Times New Roman"/>
          <w:bCs/>
          <w:color w:val="000000"/>
          <w:spacing w:val="-7"/>
          <w:sz w:val="24"/>
          <w:szCs w:val="24"/>
        </w:rPr>
        <w:t>Крючкова</w:t>
      </w:r>
      <w:proofErr w:type="spellEnd"/>
      <w:r w:rsidR="00A905C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Е..А.</w:t>
      </w:r>
      <w:r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Окруж</w:t>
      </w:r>
      <w:r w:rsidR="00A905C8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ающий мир: учебники для 4 </w:t>
      </w:r>
      <w:r w:rsidR="003566BF">
        <w:rPr>
          <w:rFonts w:ascii="Times New Roman" w:hAnsi="Times New Roman"/>
          <w:bCs/>
          <w:color w:val="000000"/>
          <w:spacing w:val="-7"/>
          <w:sz w:val="24"/>
          <w:szCs w:val="24"/>
        </w:rPr>
        <w:t>класса</w:t>
      </w:r>
      <w:r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: в 2</w:t>
      </w:r>
      <w:r w:rsidR="00AF50DF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частях  – М.: Просвещение, 2019</w:t>
      </w:r>
    </w:p>
    <w:p w:rsidR="006C187D" w:rsidRPr="006C187D" w:rsidRDefault="003566BF" w:rsidP="006C187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>3</w:t>
      </w:r>
      <w:r w:rsidR="006C187D"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.Плешаков А. А. Окружающий мир: Рабочие программы. 1- 4 классы - М.: Просве</w:t>
      </w:r>
      <w:r w:rsidR="00414BCD">
        <w:rPr>
          <w:rFonts w:ascii="Times New Roman" w:hAnsi="Times New Roman"/>
          <w:bCs/>
          <w:color w:val="000000"/>
          <w:spacing w:val="-7"/>
          <w:sz w:val="24"/>
          <w:szCs w:val="24"/>
        </w:rPr>
        <w:t>щение, 2018</w:t>
      </w:r>
      <w:bookmarkStart w:id="0" w:name="_GoBack"/>
      <w:bookmarkEnd w:id="0"/>
    </w:p>
    <w:p w:rsidR="00C862EC" w:rsidRPr="001177C6" w:rsidRDefault="003566BF" w:rsidP="003566B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7"/>
          <w:sz w:val="24"/>
          <w:szCs w:val="24"/>
        </w:rPr>
        <w:t>4</w:t>
      </w:r>
      <w:r w:rsidR="006C187D"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.Максимова Т.Н. Поурочные разр</w:t>
      </w:r>
      <w:r w:rsidR="00A905C8">
        <w:rPr>
          <w:rFonts w:ascii="Times New Roman" w:hAnsi="Times New Roman"/>
          <w:bCs/>
          <w:color w:val="000000"/>
          <w:spacing w:val="-7"/>
          <w:sz w:val="24"/>
          <w:szCs w:val="24"/>
        </w:rPr>
        <w:t>аботки по курсу окружающий мир 4</w:t>
      </w:r>
      <w:r w:rsidR="006C187D"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 класс М</w:t>
      </w:r>
      <w:proofErr w:type="gramStart"/>
      <w:r w:rsidR="006C187D"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>:В</w:t>
      </w:r>
      <w:proofErr w:type="gramEnd"/>
      <w:r w:rsidR="006C187D" w:rsidRPr="006C187D">
        <w:rPr>
          <w:rFonts w:ascii="Times New Roman" w:hAnsi="Times New Roman"/>
          <w:bCs/>
          <w:color w:val="000000"/>
          <w:spacing w:val="-7"/>
          <w:sz w:val="24"/>
          <w:szCs w:val="24"/>
        </w:rPr>
        <w:t xml:space="preserve">АКО </w:t>
      </w:r>
    </w:p>
    <w:p w:rsidR="003566BF" w:rsidRDefault="00C862EC" w:rsidP="00C86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62EC" w:rsidRPr="001177C6" w:rsidRDefault="00C862EC" w:rsidP="00C86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>Печатные, электронные, экранно-звуковые учебные издания</w:t>
      </w:r>
    </w:p>
    <w:p w:rsidR="00C862EC" w:rsidRPr="001177C6" w:rsidRDefault="00C862EC" w:rsidP="00C862E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 xml:space="preserve">Контурные карты индивидуальные    </w:t>
      </w:r>
    </w:p>
    <w:p w:rsidR="00C862EC" w:rsidRPr="001177C6" w:rsidRDefault="00C862EC" w:rsidP="00C862E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Карточки для учащихся</w:t>
      </w:r>
    </w:p>
    <w:p w:rsidR="00C862EC" w:rsidRPr="001177C6" w:rsidRDefault="00C862EC" w:rsidP="00C862E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Диски с развивающими играми и заданиями</w:t>
      </w:r>
    </w:p>
    <w:p w:rsidR="00C862EC" w:rsidRPr="001177C6" w:rsidRDefault="00C862EC" w:rsidP="00C862E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Презентации по темам уроков</w:t>
      </w:r>
    </w:p>
    <w:p w:rsidR="00C862EC" w:rsidRPr="001177C6" w:rsidRDefault="00C862EC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C862EC" w:rsidRDefault="00C862EC" w:rsidP="00C862EC">
      <w:pPr>
        <w:spacing w:after="0" w:line="240" w:lineRule="auto"/>
        <w:ind w:left="786"/>
        <w:jc w:val="both"/>
        <w:rPr>
          <w:rFonts w:ascii="Times New Roman" w:hAnsi="Times New Roman"/>
          <w:color w:val="800000"/>
          <w:sz w:val="24"/>
          <w:szCs w:val="24"/>
        </w:rPr>
      </w:pPr>
      <w:r w:rsidRPr="001177C6">
        <w:rPr>
          <w:rFonts w:ascii="Times New Roman" w:hAnsi="Times New Roman"/>
          <w:color w:val="800000"/>
          <w:sz w:val="24"/>
          <w:szCs w:val="24"/>
        </w:rPr>
        <w:t xml:space="preserve">    </w:t>
      </w:r>
    </w:p>
    <w:p w:rsidR="00C862EC" w:rsidRPr="001177C6" w:rsidRDefault="00C862EC" w:rsidP="00C86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C862EC" w:rsidRPr="001177C6" w:rsidRDefault="00C862EC" w:rsidP="00C862EC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 xml:space="preserve">     </w:t>
      </w:r>
      <w:r w:rsidRPr="001177C6">
        <w:rPr>
          <w:rFonts w:ascii="Times New Roman" w:hAnsi="Times New Roman"/>
          <w:sz w:val="24"/>
          <w:szCs w:val="24"/>
        </w:rPr>
        <w:t xml:space="preserve">Многофункциональное устройство </w:t>
      </w:r>
      <w:proofErr w:type="gramStart"/>
      <w:r w:rsidRPr="001177C6">
        <w:rPr>
          <w:rFonts w:ascii="Times New Roman" w:hAnsi="Times New Roman"/>
          <w:sz w:val="24"/>
          <w:szCs w:val="24"/>
        </w:rPr>
        <w:t>–М</w:t>
      </w:r>
      <w:proofErr w:type="gramEnd"/>
      <w:r w:rsidRPr="001177C6">
        <w:rPr>
          <w:rFonts w:ascii="Times New Roman" w:hAnsi="Times New Roman"/>
          <w:sz w:val="24"/>
          <w:szCs w:val="24"/>
        </w:rPr>
        <w:t>ФУ (компьютер, мультимедийный проектор, принтер)</w:t>
      </w:r>
    </w:p>
    <w:p w:rsidR="00C862EC" w:rsidRPr="001177C6" w:rsidRDefault="00C862EC" w:rsidP="00C862E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862EC" w:rsidRPr="001177C6" w:rsidRDefault="00C862EC" w:rsidP="00C862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>Учебно-практическое и учебно-лабораторное оборудование</w:t>
      </w:r>
    </w:p>
    <w:p w:rsidR="00C862EC" w:rsidRPr="001177C6" w:rsidRDefault="00C862EC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Лупы индивидуальные</w:t>
      </w:r>
    </w:p>
    <w:p w:rsidR="00C862EC" w:rsidRPr="001177C6" w:rsidRDefault="00C862EC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proofErr w:type="gramStart"/>
      <w:r w:rsidRPr="001177C6">
        <w:rPr>
          <w:rFonts w:ascii="Times New Roman" w:hAnsi="Times New Roman"/>
          <w:sz w:val="24"/>
          <w:szCs w:val="24"/>
        </w:rPr>
        <w:t xml:space="preserve">Набор химической посуды и принадлежностей - </w:t>
      </w:r>
      <w:r w:rsidRPr="001177C6">
        <w:rPr>
          <w:rFonts w:ascii="Times New Roman" w:hAnsi="Times New Roman"/>
          <w:sz w:val="24"/>
          <w:szCs w:val="24"/>
          <w:u w:val="single"/>
        </w:rPr>
        <w:t>Лабораторный (НППЛ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177C6">
        <w:rPr>
          <w:rFonts w:ascii="Times New Roman" w:hAnsi="Times New Roman"/>
          <w:sz w:val="24"/>
          <w:szCs w:val="24"/>
        </w:rPr>
        <w:t>(приспособления для проведения опытов)</w:t>
      </w:r>
      <w:proofErr w:type="gramEnd"/>
    </w:p>
    <w:p w:rsidR="00C862EC" w:rsidRPr="001177C6" w:rsidRDefault="00C862EC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C862EC" w:rsidRPr="001177C6" w:rsidRDefault="00C862EC" w:rsidP="00C86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>Натуральные объекты</w:t>
      </w:r>
    </w:p>
    <w:p w:rsidR="00C862EC" w:rsidRPr="001177C6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Гербарий «Для начальной школы»</w:t>
      </w:r>
    </w:p>
    <w:p w:rsidR="00C862EC" w:rsidRPr="001177C6" w:rsidRDefault="00C862EC" w:rsidP="00C862EC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Коллекция «Полезные ископаемые»</w:t>
      </w:r>
    </w:p>
    <w:p w:rsidR="00C862EC" w:rsidRDefault="00C862EC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A905C8" w:rsidRDefault="00A905C8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A905C8" w:rsidRPr="001177C6" w:rsidRDefault="00A905C8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C862EC" w:rsidRPr="001177C6" w:rsidRDefault="00C862EC" w:rsidP="00C86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7C6">
        <w:rPr>
          <w:rFonts w:ascii="Times New Roman" w:hAnsi="Times New Roman"/>
          <w:b/>
          <w:sz w:val="24"/>
          <w:szCs w:val="24"/>
        </w:rPr>
        <w:t>Демонстрационные пособия</w:t>
      </w:r>
    </w:p>
    <w:p w:rsidR="00C862EC" w:rsidRPr="001177C6" w:rsidRDefault="00C862EC" w:rsidP="00C862EC">
      <w:pPr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C862EC" w:rsidRPr="001177C6" w:rsidRDefault="00C862EC" w:rsidP="00C862EC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Магнитная доска</w:t>
      </w:r>
    </w:p>
    <w:p w:rsidR="00C862EC" w:rsidRPr="001177C6" w:rsidRDefault="00C862EC" w:rsidP="00C862EC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 xml:space="preserve">Термометр </w:t>
      </w:r>
    </w:p>
    <w:p w:rsidR="00C862EC" w:rsidRPr="001177C6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 xml:space="preserve">Карта полушарий. </w:t>
      </w:r>
    </w:p>
    <w:p w:rsidR="00C862EC" w:rsidRPr="001177C6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Физическая карта России.</w:t>
      </w:r>
    </w:p>
    <w:p w:rsidR="00C862EC" w:rsidRPr="001177C6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Глобус</w:t>
      </w:r>
    </w:p>
    <w:p w:rsidR="00C862EC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177C6">
        <w:rPr>
          <w:rFonts w:ascii="Times New Roman" w:hAnsi="Times New Roman"/>
          <w:sz w:val="24"/>
          <w:szCs w:val="24"/>
        </w:rPr>
        <w:t>Компас</w:t>
      </w:r>
    </w:p>
    <w:p w:rsidR="00C862EC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62EC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62EC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62EC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62EC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62EC" w:rsidRPr="001177C6" w:rsidRDefault="00C862EC" w:rsidP="00C862E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862EC" w:rsidRPr="001177C6" w:rsidRDefault="00C862EC" w:rsidP="00C862EC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:rsidR="00C862EC" w:rsidRDefault="00C862EC" w:rsidP="00C862EC">
      <w:pPr>
        <w:pStyle w:val="a3"/>
        <w:shd w:val="clear" w:color="auto" w:fill="FFFFFF"/>
        <w:spacing w:before="200" w:line="24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C862EC" w:rsidRPr="007D7BED" w:rsidRDefault="00C862EC" w:rsidP="00C862EC">
      <w:pPr>
        <w:pStyle w:val="a3"/>
        <w:shd w:val="clear" w:color="auto" w:fill="FFFFFF"/>
        <w:spacing w:before="20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7D7BED">
        <w:rPr>
          <w:rFonts w:ascii="Times New Roman" w:hAnsi="Times New Roman"/>
          <w:b/>
          <w:sz w:val="24"/>
          <w:szCs w:val="24"/>
        </w:rPr>
        <w:t>Результаты освоения учебного предмета «Окружающий мир»</w:t>
      </w:r>
    </w:p>
    <w:p w:rsidR="00C862EC" w:rsidRPr="001177C6" w:rsidRDefault="00C862EC" w:rsidP="00C862EC">
      <w:pPr>
        <w:spacing w:after="0" w:line="240" w:lineRule="auto"/>
        <w:jc w:val="center"/>
        <w:rPr>
          <w:rFonts w:ascii="Times New Roman" w:eastAsia="FreeSetC-Bold" w:hAnsi="Times New Roman"/>
          <w:b/>
          <w:bCs/>
          <w:sz w:val="24"/>
          <w:szCs w:val="24"/>
        </w:rPr>
      </w:pPr>
      <w:r w:rsidRPr="001177C6">
        <w:rPr>
          <w:rFonts w:ascii="Times New Roman" w:eastAsia="FreeSetC-Bold" w:hAnsi="Times New Roman"/>
          <w:b/>
          <w:bCs/>
          <w:sz w:val="24"/>
          <w:szCs w:val="24"/>
        </w:rPr>
        <w:t xml:space="preserve">(Личностные, </w:t>
      </w:r>
      <w:proofErr w:type="spellStart"/>
      <w:r w:rsidRPr="001177C6">
        <w:rPr>
          <w:rFonts w:ascii="Times New Roman" w:eastAsia="FreeSetC-Bold" w:hAnsi="Times New Roman"/>
          <w:b/>
          <w:bCs/>
          <w:sz w:val="24"/>
          <w:szCs w:val="24"/>
        </w:rPr>
        <w:t>метапредметные</w:t>
      </w:r>
      <w:proofErr w:type="spellEnd"/>
      <w:r w:rsidRPr="001177C6">
        <w:rPr>
          <w:rFonts w:ascii="Times New Roman" w:eastAsia="FreeSetC-Bold" w:hAnsi="Times New Roman"/>
          <w:b/>
          <w:bCs/>
          <w:sz w:val="24"/>
          <w:szCs w:val="24"/>
        </w:rPr>
        <w:t>, предметные результаты учебной программы)</w:t>
      </w:r>
    </w:p>
    <w:p w:rsidR="00743E86" w:rsidRDefault="00743E86" w:rsidP="00743E86">
      <w:pPr>
        <w:spacing w:after="0" w:line="240" w:lineRule="auto"/>
        <w:rPr>
          <w:rFonts w:ascii="Times New Roman" w:eastAsia="FreeSetC-Bold" w:hAnsi="Times New Roman"/>
          <w:b/>
          <w:bCs/>
          <w:sz w:val="24"/>
          <w:szCs w:val="24"/>
        </w:rPr>
      </w:pPr>
    </w:p>
    <w:p w:rsidR="00BB50C6" w:rsidRPr="00BB50C6" w:rsidRDefault="00BB50C6" w:rsidP="00BB50C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br/>
      </w: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val="x-none" w:eastAsia="hi-IN" w:bidi="hi-IN"/>
        </w:rPr>
        <w:t>У учащи</w:t>
      </w: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eastAsia="hi-IN" w:bidi="hi-IN"/>
        </w:rPr>
        <w:t>х</w:t>
      </w:r>
      <w:proofErr w:type="spellStart"/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val="x-none" w:eastAsia="hi-IN" w:bidi="hi-IN"/>
        </w:rPr>
        <w:t>ся</w:t>
      </w:r>
      <w:proofErr w:type="spellEnd"/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eastAsia="hi-IN" w:bidi="hi-IN"/>
        </w:rPr>
        <w:t xml:space="preserve"> </w:t>
      </w: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val="x-none" w:eastAsia="hi-IN" w:bidi="hi-IN"/>
        </w:rPr>
        <w:t xml:space="preserve"> будут сформированы: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-представления о связях между изучаемыми объектами и явлениями действительности (в природе и обществе);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-понимание и принятие норм и правил школьной жизни, внутренняя позиция школьника на уровне положительного отношения к предмету «Окружающий мир»;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-познавательные мотивы учебной деятельности, понимание того, как знания и умения, приобретаемые на уроках окружающего мира, могут быть полезны в жизни;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-этические чувства и нормы на основе представлений о взаимоотношениях 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Учащиеся получат возможность научиться: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-способност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к сотрудничеству со взрослыми и сверстниками на основе взаимодействия при выполнении совместных заданий, в том числе учебных проектов;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-установк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-бережно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му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отношени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ю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к материальным и духовным ценностям через выявление связей между отраслями экономики, построени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ю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элементарных производственных цепочек, осмыслени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ю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вклада труда людей разных профессий в создание материальных и духовых ценностей. </w:t>
      </w:r>
    </w:p>
    <w:p w:rsidR="00BB50C6" w:rsidRPr="00BB50C6" w:rsidRDefault="00BB50C6" w:rsidP="00BB50C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val="x-none" w:eastAsia="hi-IN" w:bidi="hi-IN"/>
        </w:rPr>
      </w:pPr>
      <w:proofErr w:type="spellStart"/>
      <w:r w:rsidRPr="00BB50C6">
        <w:rPr>
          <w:rFonts w:ascii="Times New Roman" w:eastAsia="Arial Unicode MS" w:hAnsi="Times New Roman"/>
          <w:b/>
          <w:bCs/>
          <w:kern w:val="1"/>
          <w:sz w:val="24"/>
          <w:szCs w:val="24"/>
          <w:lang w:val="x-none" w:eastAsia="hi-IN" w:bidi="hi-IN"/>
        </w:rPr>
        <w:t>Метапредметные</w:t>
      </w:r>
      <w:proofErr w:type="spellEnd"/>
      <w:r w:rsidRPr="00BB50C6">
        <w:rPr>
          <w:rFonts w:ascii="Times New Roman" w:eastAsia="Arial Unicode MS" w:hAnsi="Times New Roman"/>
          <w:b/>
          <w:bCs/>
          <w:kern w:val="1"/>
          <w:sz w:val="24"/>
          <w:szCs w:val="24"/>
          <w:lang w:val="x-none" w:eastAsia="hi-IN" w:bidi="hi-IN"/>
        </w:rPr>
        <w:t xml:space="preserve"> результаты.</w:t>
      </w:r>
    </w:p>
    <w:p w:rsidR="00BB50C6" w:rsidRPr="00BB50C6" w:rsidRDefault="00BB50C6" w:rsidP="00BB50C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iCs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b/>
          <w:bCs/>
          <w:kern w:val="1"/>
          <w:sz w:val="24"/>
          <w:szCs w:val="24"/>
          <w:lang w:val="x-none" w:eastAsia="hi-IN" w:bidi="hi-IN"/>
        </w:rPr>
        <w:t>Регулятивные.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eastAsia="hi-IN" w:bidi="hi-IN"/>
        </w:rPr>
        <w:t xml:space="preserve">     Учащийся научится: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-понимать и принимать учебную задачу, сформулированную учителем;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-сохранять учебную задачу урока (воспроизводить её в ходе урока по просьбе учителя);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-выделять из темы урока известные знания и умения;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-планировать своё высказывание (продумывать, что сказать вначале, а что потом);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Учащиеся получат возможность научиться: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-сверять выполнение работы по алгоритму, данному в учебнике или рабочей тетради;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-осуществлять контроль, коррекцию и оценку результатов своей деятельности, используя 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lastRenderedPageBreak/>
        <w:t xml:space="preserve">«Странички для самопроверки»;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</w:t>
      </w:r>
    </w:p>
    <w:p w:rsidR="00BB50C6" w:rsidRPr="00BB50C6" w:rsidRDefault="00BB50C6" w:rsidP="00BB50C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iCs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  <w:t>Познавательные.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eastAsia="hi-IN" w:bidi="hi-IN"/>
        </w:rPr>
        <w:t xml:space="preserve">     </w:t>
      </w: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val="x-none" w:eastAsia="hi-IN" w:bidi="hi-IN"/>
        </w:rPr>
        <w:t>Учащийся научится: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-понимать и толковать условные знаки и символы, используемые в учебнике для передачи информации </w:t>
      </w:r>
      <w:r w:rsidRPr="00BB50C6">
        <w:rPr>
          <w:rFonts w:ascii="Times New Roman" w:eastAsia="Arial Unicode MS" w:hAnsi="Times New Roman"/>
          <w:iCs/>
          <w:kern w:val="1"/>
          <w:sz w:val="24"/>
          <w:szCs w:val="24"/>
          <w:lang w:val="x-none" w:eastAsia="hi-IN" w:bidi="hi-IN"/>
        </w:rPr>
        <w:t>(условные обозначения, выделения цветом, оформление в рамки и пр.)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;</w:t>
      </w:r>
      <w:r w:rsidRPr="00BB50C6">
        <w:rPr>
          <w:rFonts w:ascii="Times New Roman" w:eastAsia="Arial Unicode MS" w:hAnsi="Times New Roman"/>
          <w:b/>
          <w:bCs/>
          <w:kern w:val="1"/>
          <w:sz w:val="24"/>
          <w:szCs w:val="24"/>
          <w:lang w:val="x-none" w:eastAsia="hi-IN" w:bidi="hi-IN"/>
        </w:rPr>
        <w:t xml:space="preserve">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-находить и выделять  необходимую информацию из текстов, иллюстраций, в учебных пособиях и пр.;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-понимать схемы учебника, передавая содержание схемы в словесной форме;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-анализировать объекты окружающего мира с выделением отличительных признаков;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-проводить сравнение и классификацию объектов по заданным критериям;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-устанавливать причинно-следственные связи;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Учащиеся получат возможность научиться: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-строить рассуждение (или доказательство своей точки зрения) по теме урока в соответствии с возрастными нормами;</w:t>
      </w:r>
      <w:r w:rsidRPr="00BB50C6">
        <w:rPr>
          <w:rFonts w:ascii="Times New Roman" w:eastAsia="Arial Unicode MS" w:hAnsi="Times New Roman"/>
          <w:b/>
          <w:bCs/>
          <w:kern w:val="1"/>
          <w:sz w:val="24"/>
          <w:szCs w:val="24"/>
          <w:lang w:val="x-none" w:eastAsia="hi-IN" w:bidi="hi-IN"/>
        </w:rPr>
        <w:t xml:space="preserve">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-проявлять индивидуальные творческие способности при выполнении рисунков, схем, подготовке сообщений и пр.;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-располагать рассматриваемые объекты, события и явления на шкале относительного времени «раньше — теперь»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100" w:lineRule="atLeast"/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-моделировать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BB50C6" w:rsidRPr="00BB50C6" w:rsidRDefault="00BB50C6" w:rsidP="00BB50C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iCs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  <w:t>Коммуникативные.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eastAsia="hi-IN" w:bidi="hi-IN"/>
        </w:rPr>
        <w:t>Учащийся научится: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-включаться в диалог с учителем;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-формулировать ответы на вопросы;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-договариваться и приходить к общему решению;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-излагать своё мнение и аргументировать свою точку зрения;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-признавать свои ошибки, озвучивать их, соглашаться, если на ошибки указывают другие; 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Учащиеся получат возможность научиться:</w:t>
      </w:r>
    </w:p>
    <w:p w:rsidR="00BB50C6" w:rsidRPr="00BB50C6" w:rsidRDefault="00BB50C6" w:rsidP="00BB50C6">
      <w:pPr>
        <w:widowControl w:val="0"/>
        <w:tabs>
          <w:tab w:val="left" w:pos="707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-строить монологическое высказывание, владеть диалогической формой речи (с учётом возрастных особенностей, норм); готовить небольшие сообщения с помощью взрослых (родителей, воспитателя ГПД </w:t>
      </w:r>
      <w:proofErr w:type="spellStart"/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ипр</w:t>
      </w:r>
      <w:proofErr w:type="spellEnd"/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.) по теме проекта.</w:t>
      </w:r>
    </w:p>
    <w:p w:rsidR="00BB50C6" w:rsidRPr="00BB50C6" w:rsidRDefault="00BB50C6" w:rsidP="00BB50C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</w:p>
    <w:p w:rsidR="00BB50C6" w:rsidRPr="00BB50C6" w:rsidRDefault="00BB50C6" w:rsidP="00BB50C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/>
          <w:iCs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  <w:t>Предметные результаты.</w:t>
      </w:r>
    </w:p>
    <w:p w:rsidR="00BB50C6" w:rsidRPr="00BB50C6" w:rsidRDefault="00BB50C6" w:rsidP="00BB50C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eastAsia="hi-IN" w:bidi="hi-IN"/>
        </w:rPr>
        <w:t xml:space="preserve">                   </w:t>
      </w:r>
      <w:r w:rsidRPr="00BB50C6">
        <w:rPr>
          <w:rFonts w:ascii="Times New Roman" w:eastAsia="Arial Unicode MS" w:hAnsi="Times New Roman"/>
          <w:b/>
          <w:iCs/>
          <w:kern w:val="1"/>
          <w:sz w:val="24"/>
          <w:szCs w:val="24"/>
          <w:lang w:val="x-none" w:eastAsia="hi-IN" w:bidi="hi-IN"/>
        </w:rPr>
        <w:t>Учащийся научится:</w:t>
      </w:r>
    </w:p>
    <w:p w:rsidR="00BB50C6" w:rsidRPr="00BB50C6" w:rsidRDefault="00BB50C6" w:rsidP="00BB50C6">
      <w:pPr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r w:rsidRPr="00BB50C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-понимать особую роль России в мировой истории,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 находить на карте Российскую Федерацию, Москву — столицу России;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 называть субъект Российской Федерации, в котором находится город (село), где живут учащиеся;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государственные символы России — флаг, герб, гимн;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-приводить примеры народов России;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-сравнивать город и село, городской и сельский дома;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объекты природы и предметы рукотворного мира;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-оценивать отношение людей к окружающему миру;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lastRenderedPageBreak/>
        <w:t xml:space="preserve">-различать объекты и явления неживой и живой природы;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-находить связи в природе, между природой и человеком;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-проводить наблюдения и ставить опыты;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-измерять температуру воздуха, воды, тела человека;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-определять объекты природы с помощью атласа-определителя;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-сравнивать объекты природы, делить их на группы;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-ухаживать за комнатными растениями и животными живого уголка;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BB50C6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Учащиеся получат возможность научиться: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-находить нужную информацию в учебнике и дополнительной литературе;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-соблюдать правила поведения в природе, читать и рисовать экологические знаки;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составные части экономики, объяснять их взаимосвязь;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-прослеживать производственные цепочки, изображать их с помощью моделей;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-узнавать различные строительные машины и материалы, объяснять их назначение;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виды транспорта;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-приводить примеры учреждений культуры и образования;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-определять профессии людей по фотографиям и описаниям, находить взаимосвязи между трудом людей различных профессий;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внешнее и внутреннее строение тела человека;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-правильно строить режим дня, соблюдать правила личной гигиены;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-соблюдать правила безопасного поведения на улице и в быту, на воде и в лесу;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основные дорожные знаки, необходимые пешеходу;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-соблюдать основные правила противопожарной безопасности;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-правильно вести себя при контактах с незнакомцами;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-оценивать характер взаимоотношений людей в семье, в школе, в кругу сверстников;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-приводить примеры семейных традиций;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-соблюдать правила вежливости при общении со взрослыми и сверстниками, правила культурного поведения в школе и других общественных местах;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стороны горизонта, обозначать их на схеме;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-ориентироваться на местности разными способами;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формы земной поверхности, сравнивать холм и гору;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-различать водоёмы, узнавать их по описанию; </w:t>
      </w:r>
    </w:p>
    <w:p w:rsidR="00BB50C6" w:rsidRPr="00BB50C6" w:rsidRDefault="00BB50C6" w:rsidP="00BB50C6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</w:pP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>-читать карту и план, правильно</w:t>
      </w:r>
      <w:r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показывать на настенной карт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е</w:t>
      </w:r>
      <w:r w:rsidRPr="00BB50C6">
        <w:rPr>
          <w:rFonts w:ascii="Times New Roman" w:eastAsia="Arial Unicode MS" w:hAnsi="Times New Roman"/>
          <w:kern w:val="1"/>
          <w:sz w:val="24"/>
          <w:szCs w:val="24"/>
          <w:lang w:val="x-none" w:eastAsia="hi-IN" w:bidi="hi-IN"/>
        </w:rPr>
        <w:t xml:space="preserve"> страны. </w:t>
      </w:r>
    </w:p>
    <w:p w:rsidR="00743E86" w:rsidRPr="00BB50C6" w:rsidRDefault="00743E86" w:rsidP="00BB50C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  <w:lang w:val="x-none"/>
        </w:rPr>
      </w:pPr>
    </w:p>
    <w:p w:rsidR="00BB50C6" w:rsidRDefault="00BB50C6" w:rsidP="00BB50C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BB50C6" w:rsidRDefault="00BB50C6" w:rsidP="00BB50C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BB50C6" w:rsidRDefault="00BB50C6" w:rsidP="00743E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BB50C6" w:rsidRDefault="00BB50C6" w:rsidP="00743E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743E86" w:rsidRDefault="00743E86" w:rsidP="00743E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743E86" w:rsidRDefault="00743E86" w:rsidP="00743E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743E86" w:rsidRDefault="00743E86" w:rsidP="00743E8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</w:rPr>
      </w:pPr>
    </w:p>
    <w:p w:rsidR="00C862EC" w:rsidRDefault="00C862EC" w:rsidP="00743E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743E8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C862EC" w:rsidRDefault="00C862EC" w:rsidP="00C862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743E86" w:rsidRDefault="00743E86" w:rsidP="00C862EC">
      <w:pPr>
        <w:spacing w:line="240" w:lineRule="auto"/>
        <w:rPr>
          <w:rFonts w:ascii="Times New Roman" w:hAnsi="Times New Roman"/>
          <w:bCs/>
          <w:color w:val="000000"/>
          <w:spacing w:val="-7"/>
          <w:sz w:val="24"/>
          <w:szCs w:val="24"/>
        </w:rPr>
      </w:pPr>
    </w:p>
    <w:p w:rsidR="00743E86" w:rsidRPr="00743E86" w:rsidRDefault="00743E86" w:rsidP="00C862EC">
      <w:pPr>
        <w:spacing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743E86" w:rsidRPr="007D7BED" w:rsidRDefault="00743E86" w:rsidP="00743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BED">
        <w:rPr>
          <w:rFonts w:ascii="Times New Roman" w:hAnsi="Times New Roman"/>
          <w:b/>
          <w:sz w:val="24"/>
          <w:szCs w:val="24"/>
        </w:rPr>
        <w:t xml:space="preserve">Система </w:t>
      </w:r>
      <w:proofErr w:type="gramStart"/>
      <w:r w:rsidRPr="007D7BED">
        <w:rPr>
          <w:rFonts w:ascii="Times New Roman" w:hAnsi="Times New Roman"/>
          <w:b/>
          <w:sz w:val="24"/>
          <w:szCs w:val="24"/>
        </w:rPr>
        <w:t>оценки достижения планируемых результатов освоения  предмета</w:t>
      </w:r>
      <w:proofErr w:type="gramEnd"/>
      <w:r w:rsidRPr="007D7BED">
        <w:rPr>
          <w:rFonts w:ascii="Times New Roman" w:hAnsi="Times New Roman"/>
          <w:b/>
          <w:sz w:val="24"/>
          <w:szCs w:val="24"/>
        </w:rPr>
        <w:t>. Критерии оценивания</w:t>
      </w:r>
    </w:p>
    <w:p w:rsidR="00C862EC" w:rsidRPr="001177C6" w:rsidRDefault="00C862EC" w:rsidP="00C862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</w:t>
      </w:r>
    </w:p>
    <w:p w:rsidR="003566BF" w:rsidRPr="003566BF" w:rsidRDefault="003566BF" w:rsidP="003566BF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Ошибки и недочеты, влияющие на снижение оценки по предмету “Окружающий мир”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Ошибки: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неправильное определение понятий, замена существенной характеристики понятия несущественной; 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нарушение последовательности в описании объектов (явлений), если она является существенной; 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неправильное раскрытие причины, закономерности, условия протекания того или иного явления, процесса; 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неумение сравнивать объекты, производить их классификацию на группы по существенным признакам; 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незнание фактического материала, неумение самостоятельно привести примеры, подтверждающие высказанное суждение; 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умения выполнять схемы, графические рисунки, заполнять таблицы, неумение использовать материал схем, таблиц, рисунков при ответе; 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ошибки при постановке опыта, приводящие к неправильному результату; </w:t>
      </w:r>
    </w:p>
    <w:p w:rsidR="003566BF" w:rsidRPr="003566BF" w:rsidRDefault="003566BF" w:rsidP="003566B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неумение ориентироваться на карте и плане, правильно показывать изучаемые объекты (природоведческие и исторические). 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Недочеты:</w:t>
      </w:r>
    </w:p>
    <w:p w:rsidR="003566BF" w:rsidRPr="003566BF" w:rsidRDefault="003566BF" w:rsidP="00356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преобладание при описании объекта несущественных признаков; </w:t>
      </w:r>
    </w:p>
    <w:p w:rsidR="003566BF" w:rsidRPr="003566BF" w:rsidRDefault="003566BF" w:rsidP="00356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несущественные неточности при выполнении рисунков, схем, таблиц, отсутствие обозначений и подписей; </w:t>
      </w:r>
    </w:p>
    <w:p w:rsidR="003566BF" w:rsidRPr="003566BF" w:rsidRDefault="003566BF" w:rsidP="00356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отдельные нарушения последовательности операций при проведении опыта, не приводящие к неправильному результату; </w:t>
      </w:r>
    </w:p>
    <w:p w:rsidR="003566BF" w:rsidRPr="003566BF" w:rsidRDefault="003566BF" w:rsidP="00356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неточности в определении назначения прибора, его использование осуществляется после наводящих вопросов; </w:t>
      </w:r>
    </w:p>
    <w:p w:rsidR="003566BF" w:rsidRPr="003566BF" w:rsidRDefault="003566BF" w:rsidP="003566B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неточности при нахождении объектов на карте. 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566B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Характеристика цифровой отметки (оценки) при устном ответе: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"5"</w:t>
      </w: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 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"4"</w:t>
      </w: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  - ответ полный, но имеются незначительные нарушения логики изложения материала.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"3"</w:t>
      </w: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  - ответ раскрыт не полно, осуществляется по наводящим вопросам, имеются отдельные нарушения в логике изложения материала.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Оценка "2"</w:t>
      </w: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  - ответ не раскрывает обсуждаемый вопрос, отсутствует полнота и логика изложения учебного материала.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Нормы оценок при письменном контроле соответствуют общим требованиям.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письменного контроля используются письменные проверочные работы, не </w:t>
      </w:r>
      <w:proofErr w:type="gramStart"/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требующих</w:t>
      </w:r>
      <w:proofErr w:type="gramEnd"/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развернутого ответа с большой затратой времени, проверочные практические работы с картами, приборами, моделями, лабораторным оборудованием.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Целесообразно при проведении письменного контроля использовать тестовые задания. Тестовые работы должны включать задания, в которых ученик должен продемонстрировать разные виды учебных умений. Для определения фактических знаний по предмету необходимы тесты на выбор ответа, поиск ошибки, продолжение или исправление высказывания. Для </w:t>
      </w: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проверки умений сравнивать, классифицировать, выделять существенные признаки, делать выводы используются графические задания: заполнение таблиц, дополнение и составление схем, рисунки. Графические работы позволяют проверить осмысленность имеющихся у школьника знаний, умение преобразовать текстовую информацию в модель, рисунок-схему. Вопросы с "открытым ответом" позволяют проверить умения использовать приобретенные знания и оформлять письменный ответ. 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В письменных проверочных работах по предмету “Окружающий мир” орфографические ошибки не учитываются.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Специфической формой контроля является проверка умения работать с приборами, моделями, лабораторным оборудованием. Основная цель таких проверочных работ - определение уровня развития умений школьников работать с оборудованием, планировать наблюдение или опыты, вести самостоятельно практические работы.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Учитывая, что область "Человек и окружающий мир" включает знания естественно - научного и обществоведческого содержания, проверочные работы должны состоять из двух самостоятельных частей и представлять измерители по естествознанию и обществознанию. 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Итоговые письменные проверочные работы  проводятся в конце  полугодия. Они включаются в уроки по окружающему миру и занимают часть урока (25 минут)</w:t>
      </w:r>
    </w:p>
    <w:p w:rsidR="003566BF" w:rsidRPr="003566BF" w:rsidRDefault="003566BF" w:rsidP="003566B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566B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Тест </w:t>
      </w:r>
      <w:r w:rsidRPr="003566B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Оценки:</w:t>
      </w:r>
    </w:p>
    <w:p w:rsidR="003566BF" w:rsidRPr="003566BF" w:rsidRDefault="003566BF" w:rsidP="003566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«5» - верно выполнено более 3/4 заданий.</w:t>
      </w:r>
    </w:p>
    <w:p w:rsidR="003566BF" w:rsidRPr="003566BF" w:rsidRDefault="003566BF" w:rsidP="003566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«4» - верно выполнено 3/4 заданий.</w:t>
      </w:r>
    </w:p>
    <w:p w:rsidR="003566BF" w:rsidRPr="003566BF" w:rsidRDefault="003566BF" w:rsidP="003566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Start"/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» - верно выполнено 1/2 заданий.</w:t>
      </w:r>
    </w:p>
    <w:p w:rsidR="003566BF" w:rsidRPr="003566BF" w:rsidRDefault="003566BF" w:rsidP="003566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66BF">
        <w:rPr>
          <w:rFonts w:ascii="Times New Roman" w:eastAsia="Times New Roman" w:hAnsi="Times New Roman"/>
          <w:sz w:val="24"/>
          <w:szCs w:val="24"/>
          <w:lang w:eastAsia="ru-RU"/>
        </w:rPr>
        <w:t>«2» - верно выполнено менее 1/2 заданий.</w:t>
      </w:r>
    </w:p>
    <w:p w:rsidR="00C310BE" w:rsidRDefault="00C310BE" w:rsidP="003566BF">
      <w:pPr>
        <w:tabs>
          <w:tab w:val="left" w:pos="840"/>
        </w:tabs>
        <w:spacing w:line="240" w:lineRule="auto"/>
        <w:jc w:val="center"/>
      </w:pPr>
    </w:p>
    <w:sectPr w:rsidR="00C310BE" w:rsidSect="00BB50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etC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5A7"/>
    <w:multiLevelType w:val="multilevel"/>
    <w:tmpl w:val="6E7C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B3214"/>
    <w:multiLevelType w:val="hybridMultilevel"/>
    <w:tmpl w:val="733E89BA"/>
    <w:lvl w:ilvl="0" w:tplc="47E6BC7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7023"/>
        </w:tabs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743C1E"/>
    <w:multiLevelType w:val="hybridMultilevel"/>
    <w:tmpl w:val="D1A6506C"/>
    <w:lvl w:ilvl="0" w:tplc="5A04E08E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A361C"/>
    <w:multiLevelType w:val="hybridMultilevel"/>
    <w:tmpl w:val="1F5452FC"/>
    <w:lvl w:ilvl="0" w:tplc="5A04E08E">
      <w:start w:val="1"/>
      <w:numFmt w:val="bullet"/>
      <w:lvlText w:val="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8"/>
        </w:tabs>
        <w:ind w:left="8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</w:abstractNum>
  <w:abstractNum w:abstractNumId="5">
    <w:nsid w:val="29B11569"/>
    <w:multiLevelType w:val="hybridMultilevel"/>
    <w:tmpl w:val="B85EA060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2556F"/>
    <w:multiLevelType w:val="multilevel"/>
    <w:tmpl w:val="AB7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382294"/>
    <w:multiLevelType w:val="hybridMultilevel"/>
    <w:tmpl w:val="8D9AF342"/>
    <w:lvl w:ilvl="0" w:tplc="DD0478F2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E35E0B"/>
    <w:multiLevelType w:val="hybridMultilevel"/>
    <w:tmpl w:val="F3C69782"/>
    <w:lvl w:ilvl="0" w:tplc="5A04E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C5A48"/>
    <w:multiLevelType w:val="hybridMultilevel"/>
    <w:tmpl w:val="89B69B04"/>
    <w:lvl w:ilvl="0" w:tplc="5A04E08E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02DC0"/>
    <w:multiLevelType w:val="hybridMultilevel"/>
    <w:tmpl w:val="55C85E82"/>
    <w:lvl w:ilvl="0" w:tplc="5A04E0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A6"/>
    <w:rsid w:val="0001065C"/>
    <w:rsid w:val="000C73B2"/>
    <w:rsid w:val="0019095F"/>
    <w:rsid w:val="00240D56"/>
    <w:rsid w:val="002614A6"/>
    <w:rsid w:val="002C11B7"/>
    <w:rsid w:val="00322ED2"/>
    <w:rsid w:val="003566BF"/>
    <w:rsid w:val="003926B7"/>
    <w:rsid w:val="00414BCD"/>
    <w:rsid w:val="005D76F0"/>
    <w:rsid w:val="006C187D"/>
    <w:rsid w:val="00743E86"/>
    <w:rsid w:val="007679BC"/>
    <w:rsid w:val="007D7BED"/>
    <w:rsid w:val="00854A1C"/>
    <w:rsid w:val="00881637"/>
    <w:rsid w:val="008A1B23"/>
    <w:rsid w:val="00971458"/>
    <w:rsid w:val="00A24808"/>
    <w:rsid w:val="00A905C8"/>
    <w:rsid w:val="00AE0DA7"/>
    <w:rsid w:val="00AF50DF"/>
    <w:rsid w:val="00BB50C6"/>
    <w:rsid w:val="00BD2035"/>
    <w:rsid w:val="00BE1A60"/>
    <w:rsid w:val="00C310BE"/>
    <w:rsid w:val="00C862EC"/>
    <w:rsid w:val="00E05368"/>
    <w:rsid w:val="00F8180F"/>
    <w:rsid w:val="00FB209F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EC"/>
    <w:pPr>
      <w:ind w:left="720"/>
      <w:contextualSpacing/>
    </w:pPr>
  </w:style>
  <w:style w:type="paragraph" w:customStyle="1" w:styleId="Style23">
    <w:name w:val="Style23"/>
    <w:basedOn w:val="a"/>
    <w:rsid w:val="00C8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C862E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">
    <w:name w:val="Без интервала1"/>
    <w:qFormat/>
    <w:rsid w:val="00C862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C8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C862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862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3">
    <w:name w:val="c3"/>
    <w:basedOn w:val="a0"/>
    <w:uiPriority w:val="99"/>
    <w:rsid w:val="00C862EC"/>
  </w:style>
  <w:style w:type="paragraph" w:customStyle="1" w:styleId="Style3">
    <w:name w:val="Style3"/>
    <w:basedOn w:val="a"/>
    <w:rsid w:val="00C862EC"/>
    <w:pPr>
      <w:widowControl w:val="0"/>
      <w:autoSpaceDE w:val="0"/>
      <w:autoSpaceDN w:val="0"/>
      <w:adjustRightInd w:val="0"/>
      <w:spacing w:after="0" w:line="265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862EC"/>
    <w:rPr>
      <w:rFonts w:ascii="Arial" w:hAnsi="Arial" w:cs="Arial"/>
      <w:sz w:val="20"/>
      <w:szCs w:val="20"/>
    </w:rPr>
  </w:style>
  <w:style w:type="character" w:customStyle="1" w:styleId="c14c3">
    <w:name w:val="c14 c3"/>
    <w:uiPriority w:val="99"/>
    <w:rsid w:val="00C862EC"/>
  </w:style>
  <w:style w:type="character" w:customStyle="1" w:styleId="c32">
    <w:name w:val="c32"/>
    <w:uiPriority w:val="99"/>
    <w:rsid w:val="00C862EC"/>
    <w:rPr>
      <w:rFonts w:cs="Times New Roman"/>
    </w:rPr>
  </w:style>
  <w:style w:type="paragraph" w:styleId="a4">
    <w:name w:val="Body Text"/>
    <w:basedOn w:val="a"/>
    <w:link w:val="a5"/>
    <w:semiHidden/>
    <w:unhideWhenUsed/>
    <w:rsid w:val="00E053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0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05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536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EC"/>
    <w:pPr>
      <w:ind w:left="720"/>
      <w:contextualSpacing/>
    </w:pPr>
  </w:style>
  <w:style w:type="paragraph" w:customStyle="1" w:styleId="Style23">
    <w:name w:val="Style23"/>
    <w:basedOn w:val="a"/>
    <w:rsid w:val="00C8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C862E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">
    <w:name w:val="Без интервала1"/>
    <w:qFormat/>
    <w:rsid w:val="00C862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5">
    <w:name w:val="Style25"/>
    <w:basedOn w:val="a"/>
    <w:rsid w:val="00C86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C862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C862E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c3">
    <w:name w:val="c3"/>
    <w:basedOn w:val="a0"/>
    <w:uiPriority w:val="99"/>
    <w:rsid w:val="00C862EC"/>
  </w:style>
  <w:style w:type="paragraph" w:customStyle="1" w:styleId="Style3">
    <w:name w:val="Style3"/>
    <w:basedOn w:val="a"/>
    <w:rsid w:val="00C862EC"/>
    <w:pPr>
      <w:widowControl w:val="0"/>
      <w:autoSpaceDE w:val="0"/>
      <w:autoSpaceDN w:val="0"/>
      <w:adjustRightInd w:val="0"/>
      <w:spacing w:after="0" w:line="265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rsid w:val="00C862EC"/>
    <w:rPr>
      <w:rFonts w:ascii="Arial" w:hAnsi="Arial" w:cs="Arial"/>
      <w:sz w:val="20"/>
      <w:szCs w:val="20"/>
    </w:rPr>
  </w:style>
  <w:style w:type="character" w:customStyle="1" w:styleId="c14c3">
    <w:name w:val="c14 c3"/>
    <w:uiPriority w:val="99"/>
    <w:rsid w:val="00C862EC"/>
  </w:style>
  <w:style w:type="character" w:customStyle="1" w:styleId="c32">
    <w:name w:val="c32"/>
    <w:uiPriority w:val="99"/>
    <w:rsid w:val="00C862EC"/>
    <w:rPr>
      <w:rFonts w:cs="Times New Roman"/>
    </w:rPr>
  </w:style>
  <w:style w:type="paragraph" w:styleId="a4">
    <w:name w:val="Body Text"/>
    <w:basedOn w:val="a"/>
    <w:link w:val="a5"/>
    <w:semiHidden/>
    <w:unhideWhenUsed/>
    <w:rsid w:val="00E053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0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053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0536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F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8D82-6ABE-445B-ABF0-2CF14F3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35</cp:revision>
  <cp:lastPrinted>2021-08-25T09:56:00Z</cp:lastPrinted>
  <dcterms:created xsi:type="dcterms:W3CDTF">2021-07-29T14:52:00Z</dcterms:created>
  <dcterms:modified xsi:type="dcterms:W3CDTF">2021-09-20T10:57:00Z</dcterms:modified>
</cp:coreProperties>
</file>